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9926" w14:textId="77777777" w:rsidR="005C3B77" w:rsidRPr="005C3B77" w:rsidRDefault="005C3B77" w:rsidP="005C3B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C3B77">
        <w:rPr>
          <w:rFonts w:ascii="Arial" w:eastAsia="Times New Roman" w:hAnsi="Arial" w:cs="Arial"/>
          <w:kern w:val="0"/>
          <w:lang w:eastAsia="ru-RU"/>
          <w14:ligatures w14:val="none"/>
        </w:rPr>
        <w:t>Приложение 8</w:t>
      </w:r>
    </w:p>
    <w:p w14:paraId="53D72FB4" w14:textId="77777777" w:rsidR="005C3B77" w:rsidRPr="005C3B77" w:rsidRDefault="005C3B77" w:rsidP="005C3B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C3B77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014DF19F" w14:textId="77777777" w:rsidR="005C3B77" w:rsidRPr="005C3B77" w:rsidRDefault="005C3B77" w:rsidP="005C3B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C3B77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263B2373" w14:textId="77777777" w:rsidR="005C3B77" w:rsidRPr="005C3B77" w:rsidRDefault="005C3B77" w:rsidP="005C3B77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C3B77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45CBBF94" w14:textId="77777777" w:rsidR="005C3B77" w:rsidRPr="005C3B77" w:rsidRDefault="005C3B77" w:rsidP="005C3B7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34817D13" w14:textId="77777777" w:rsidR="005C3B77" w:rsidRPr="005C3B77" w:rsidRDefault="005C3B77" w:rsidP="005C3B77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66A81E10" w14:textId="77777777" w:rsidR="005C3B77" w:rsidRPr="005C3B77" w:rsidRDefault="005C3B77" w:rsidP="005C3B77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5C3B77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Программа муниципальных внешних заимствований </w:t>
      </w:r>
    </w:p>
    <w:p w14:paraId="5A9635AF" w14:textId="77777777" w:rsidR="005C3B77" w:rsidRPr="005C3B77" w:rsidRDefault="005C3B77" w:rsidP="005C3B77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5C3B77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</w:t>
      </w:r>
    </w:p>
    <w:p w14:paraId="4F966DAA" w14:textId="77777777" w:rsidR="005C3B77" w:rsidRPr="005C3B77" w:rsidRDefault="005C3B77" w:rsidP="005C3B77">
      <w:pPr>
        <w:keepNext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5C3B77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на 2026 год и плановый период 2027 и 2028 годов</w:t>
      </w:r>
    </w:p>
    <w:p w14:paraId="58F9EC98" w14:textId="77777777" w:rsidR="005C3B77" w:rsidRPr="005C3B77" w:rsidRDefault="005C3B77" w:rsidP="005C3B77">
      <w:pPr>
        <w:widowControl w:val="0"/>
        <w:spacing w:after="0" w:line="240" w:lineRule="auto"/>
        <w:jc w:val="center"/>
        <w:rPr>
          <w:rFonts w:ascii="Arial" w:eastAsia="MS Mincho" w:hAnsi="Arial" w:cs="Arial"/>
          <w:b/>
          <w:bCs/>
          <w:kern w:val="0"/>
          <w:lang w:eastAsia="ru-RU"/>
          <w14:ligatures w14:val="none"/>
        </w:rPr>
      </w:pPr>
    </w:p>
    <w:p w14:paraId="06F67B42" w14:textId="77777777" w:rsidR="005C3B77" w:rsidRPr="005C3B77" w:rsidRDefault="005C3B77" w:rsidP="005C3B77">
      <w:pPr>
        <w:keepNext/>
        <w:spacing w:after="120" w:line="240" w:lineRule="auto"/>
        <w:ind w:left="56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I. Привлечение </w:t>
      </w:r>
      <w:r w:rsidRPr="005C3B7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средств </w:t>
      </w: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>в 2026 году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80"/>
        <w:gridCol w:w="2551"/>
        <w:gridCol w:w="2552"/>
        <w:gridCol w:w="1984"/>
      </w:tblGrid>
      <w:tr w:rsidR="005C3B77" w:rsidRPr="005C3B77" w14:paraId="1765E965" w14:textId="77777777" w:rsidTr="00DF397C">
        <w:trPr>
          <w:trHeight w:val="119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4601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6298" w14:textId="77777777" w:rsidR="005C3B77" w:rsidRPr="005C3B77" w:rsidRDefault="005C3B77" w:rsidP="005C3B7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5C3B7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69D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 единиц)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5AA6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  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8A2E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5C3B77" w:rsidRPr="005C3B77" w14:paraId="7C0A183D" w14:textId="77777777" w:rsidTr="00DF397C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3A2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C3AF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BE49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A25A" w14:textId="77777777" w:rsidR="005C3B77" w:rsidRPr="005C3B77" w:rsidRDefault="005C3B77" w:rsidP="005C3B7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3A80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5C3B77" w:rsidRPr="005C3B77" w14:paraId="74F2C8EF" w14:textId="77777777" w:rsidTr="00DF397C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0E6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E164" w14:textId="77777777" w:rsidR="005C3B77" w:rsidRPr="005C3B77" w:rsidRDefault="005C3B77" w:rsidP="005C3B77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B15E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1653" w14:textId="77777777" w:rsidR="005C3B77" w:rsidRPr="005C3B77" w:rsidRDefault="005C3B77" w:rsidP="005C3B7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4A51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21136BEB" w14:textId="77777777" w:rsidR="005C3B77" w:rsidRPr="005C3B77" w:rsidRDefault="005C3B77" w:rsidP="005C3B77">
      <w:pPr>
        <w:spacing w:after="0" w:line="240" w:lineRule="auto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011FC9DA" w14:textId="77777777" w:rsidR="005C3B77" w:rsidRPr="005C3B77" w:rsidRDefault="005C3B77" w:rsidP="005C3B77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val="en-US" w:eastAsia="ru-RU"/>
          <w14:ligatures w14:val="none"/>
        </w:rPr>
        <w:t>II</w:t>
      </w: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. Погашение </w:t>
      </w:r>
      <w:r w:rsidRPr="005C3B77">
        <w:rPr>
          <w:rFonts w:ascii="Arial" w:eastAsia="Calibri" w:hAnsi="Arial" w:cs="Arial"/>
          <w:snapToGrid w:val="0"/>
          <w:kern w:val="0"/>
          <w:sz w:val="26"/>
          <w:szCs w:val="26"/>
          <w14:ligatures w14:val="none"/>
        </w:rPr>
        <w:t>долговых обязательств</w:t>
      </w: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в 2026 году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976"/>
        <w:gridCol w:w="3544"/>
        <w:gridCol w:w="3119"/>
      </w:tblGrid>
      <w:tr w:rsidR="005C3B77" w:rsidRPr="005C3B77" w14:paraId="7298782B" w14:textId="77777777" w:rsidTr="00DF397C">
        <w:trPr>
          <w:trHeight w:val="1050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5B81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D42" w14:textId="77777777" w:rsidR="005C3B77" w:rsidRPr="005C3B77" w:rsidRDefault="005C3B77" w:rsidP="005C3B7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5C3B7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C04E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>Объем погашения долговых обязательств (тыс. единиц)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3412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Объем погашения </w:t>
            </w:r>
            <w:r w:rsidRPr="005C3B7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 xml:space="preserve">долговых обязательств </w:t>
            </w: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(тыс. рублей)</w:t>
            </w:r>
          </w:p>
        </w:tc>
      </w:tr>
      <w:tr w:rsidR="005C3B77" w:rsidRPr="005C3B77" w14:paraId="5A15097B" w14:textId="77777777" w:rsidTr="00DF397C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FD75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6AD0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8A53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670B" w14:textId="77777777" w:rsidR="005C3B77" w:rsidRPr="005C3B77" w:rsidRDefault="005C3B77" w:rsidP="005C3B7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5C3B77" w:rsidRPr="005C3B77" w14:paraId="1A903DA4" w14:textId="77777777" w:rsidTr="00DF397C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084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1A2E" w14:textId="77777777" w:rsidR="005C3B77" w:rsidRPr="005C3B77" w:rsidRDefault="005C3B77" w:rsidP="005C3B77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24DC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F713" w14:textId="77777777" w:rsidR="005C3B77" w:rsidRPr="005C3B77" w:rsidRDefault="005C3B77" w:rsidP="005C3B77">
            <w:pPr>
              <w:spacing w:after="0" w:line="276" w:lineRule="auto"/>
              <w:ind w:right="34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2A9976BA" w14:textId="77777777" w:rsidR="005C3B77" w:rsidRPr="005C3B77" w:rsidRDefault="005C3B77" w:rsidP="005C3B77">
      <w:pPr>
        <w:keepNext/>
        <w:tabs>
          <w:tab w:val="left" w:pos="1215"/>
        </w:tabs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  <w:r w:rsidRPr="005C3B77"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  <w:tab/>
      </w:r>
    </w:p>
    <w:p w14:paraId="5C6C8640" w14:textId="77777777" w:rsidR="005C3B77" w:rsidRPr="005C3B77" w:rsidRDefault="005C3B77" w:rsidP="005C3B77">
      <w:pPr>
        <w:keepNext/>
        <w:spacing w:after="120" w:line="240" w:lineRule="auto"/>
        <w:ind w:left="357"/>
        <w:jc w:val="center"/>
        <w:outlineLvl w:val="2"/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</w:pP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>I</w:t>
      </w: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val="en-US" w:eastAsia="ru-RU"/>
          <w14:ligatures w14:val="none"/>
        </w:rPr>
        <w:t>II</w:t>
      </w: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. Привлечение </w:t>
      </w:r>
      <w:r w:rsidRPr="005C3B7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средств</w:t>
      </w:r>
      <w:r w:rsidRPr="005C3B77">
        <w:rPr>
          <w:rFonts w:ascii="Arial" w:eastAsia="Times New Roman" w:hAnsi="Arial" w:cs="Arial"/>
          <w:bCs/>
          <w:snapToGrid w:val="0"/>
          <w:kern w:val="0"/>
          <w:sz w:val="26"/>
          <w:szCs w:val="26"/>
          <w:lang w:eastAsia="ru-RU"/>
          <w14:ligatures w14:val="none"/>
        </w:rPr>
        <w:t xml:space="preserve"> в 2027 и 2028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013"/>
        <w:gridCol w:w="1276"/>
        <w:gridCol w:w="1275"/>
        <w:gridCol w:w="1276"/>
        <w:gridCol w:w="1276"/>
        <w:gridCol w:w="1276"/>
        <w:gridCol w:w="1247"/>
      </w:tblGrid>
      <w:tr w:rsidR="005C3B77" w:rsidRPr="005C3B77" w14:paraId="17B6A806" w14:textId="77777777" w:rsidTr="00DF397C">
        <w:trPr>
          <w:trHeight w:val="1094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266F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A5A" w14:textId="77777777" w:rsidR="005C3B77" w:rsidRPr="005C3B77" w:rsidRDefault="005C3B77" w:rsidP="005C3B7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5C3B7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A38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 единиц)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82FF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:highlight w:val="yellow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Объем привлечения средств в бюджет (тыс. рублей)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4381" w14:textId="77777777" w:rsidR="005C3B77" w:rsidRPr="005C3B77" w:rsidRDefault="005C3B77" w:rsidP="005C3B77">
            <w:pPr>
              <w:spacing w:after="0" w:line="276" w:lineRule="auto"/>
              <w:ind w:left="-108" w:right="-133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Calibri" w:hAnsi="Arial" w:cs="Arial"/>
                <w:kern w:val="0"/>
                <w:sz w:val="26"/>
                <w:szCs w:val="26"/>
                <w14:ligatures w14:val="none"/>
              </w:rPr>
              <w:t>Предельные сроки погашения долговых обязательств</w:t>
            </w:r>
          </w:p>
        </w:tc>
      </w:tr>
      <w:tr w:rsidR="005C3B77" w:rsidRPr="005C3B77" w14:paraId="7AF53519" w14:textId="77777777" w:rsidTr="00DF397C">
        <w:trPr>
          <w:trHeight w:val="395"/>
          <w:jc w:val="center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A0E8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BCFF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5EDF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81DB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7729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6079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D01C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86F6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</w:tr>
      <w:tr w:rsidR="005C3B77" w:rsidRPr="005C3B77" w14:paraId="34467480" w14:textId="77777777" w:rsidTr="00DF397C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06F5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A239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278C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DA3C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085D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A616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6CB7" w14:textId="77777777" w:rsidR="005C3B77" w:rsidRPr="005C3B77" w:rsidRDefault="005C3B77" w:rsidP="005C3B77">
            <w:pPr>
              <w:tabs>
                <w:tab w:val="center" w:pos="530"/>
                <w:tab w:val="left" w:pos="1050"/>
              </w:tabs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7056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5C3B77" w:rsidRPr="005C3B77" w14:paraId="0FED3163" w14:textId="77777777" w:rsidTr="00DF397C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2380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A689" w14:textId="77777777" w:rsidR="005C3B77" w:rsidRPr="005C3B77" w:rsidRDefault="005C3B77" w:rsidP="005C3B77">
            <w:pPr>
              <w:keepNext/>
              <w:spacing w:after="0" w:line="276" w:lineRule="auto"/>
              <w:outlineLvl w:val="8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C916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195F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3D2E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E98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7A84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F49F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198C4A3B" w14:textId="77777777" w:rsidR="005C3B77" w:rsidRPr="005C3B77" w:rsidRDefault="005C3B77" w:rsidP="005C3B77">
      <w:pPr>
        <w:keepNext/>
        <w:spacing w:after="0" w:line="240" w:lineRule="auto"/>
        <w:ind w:right="-51"/>
        <w:outlineLvl w:val="5"/>
        <w:rPr>
          <w:rFonts w:ascii="Arial" w:eastAsia="Times New Roman" w:hAnsi="Arial" w:cs="Arial"/>
          <w:kern w:val="0"/>
          <w:sz w:val="26"/>
          <w:szCs w:val="26"/>
          <w:lang w:eastAsia="ru-RU"/>
          <w14:ligatures w14:val="none"/>
        </w:rPr>
      </w:pPr>
    </w:p>
    <w:p w14:paraId="360873CE" w14:textId="77777777" w:rsidR="005C3B77" w:rsidRPr="005C3B77" w:rsidRDefault="005C3B77" w:rsidP="005C3B77">
      <w:pPr>
        <w:keepNext/>
        <w:spacing w:after="120" w:line="240" w:lineRule="auto"/>
        <w:ind w:left="284" w:right="-51"/>
        <w:jc w:val="center"/>
        <w:outlineLvl w:val="5"/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</w:pPr>
      <w:r w:rsidRPr="005C3B7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>I</w:t>
      </w:r>
      <w:r w:rsidRPr="005C3B77">
        <w:rPr>
          <w:rFonts w:ascii="Arial" w:eastAsia="Times New Roman" w:hAnsi="Arial" w:cs="Arial"/>
          <w:bCs/>
          <w:kern w:val="0"/>
          <w:sz w:val="26"/>
          <w:szCs w:val="26"/>
          <w:lang w:val="en-US" w:eastAsia="ru-RU"/>
          <w14:ligatures w14:val="none"/>
        </w:rPr>
        <w:t>V</w:t>
      </w:r>
      <w:r w:rsidRPr="005C3B7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. Погашение </w:t>
      </w:r>
      <w:r w:rsidRPr="005C3B77">
        <w:rPr>
          <w:rFonts w:ascii="Arial" w:eastAsia="Calibri" w:hAnsi="Arial" w:cs="Arial"/>
          <w:kern w:val="0"/>
          <w:sz w:val="26"/>
          <w:szCs w:val="26"/>
          <w14:ligatures w14:val="none"/>
        </w:rPr>
        <w:t>долговых обязательств</w:t>
      </w:r>
      <w:r w:rsidRPr="005C3B77">
        <w:rPr>
          <w:rFonts w:ascii="Arial" w:eastAsia="Times New Roman" w:hAnsi="Arial" w:cs="Arial"/>
          <w:bCs/>
          <w:kern w:val="0"/>
          <w:sz w:val="26"/>
          <w:szCs w:val="26"/>
          <w:lang w:eastAsia="ru-RU"/>
          <w14:ligatures w14:val="none"/>
        </w:rPr>
        <w:t xml:space="preserve"> в 2027 и 2028 годах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922"/>
        <w:gridCol w:w="1701"/>
        <w:gridCol w:w="1418"/>
        <w:gridCol w:w="1683"/>
        <w:gridCol w:w="1861"/>
      </w:tblGrid>
      <w:tr w:rsidR="005C3B77" w:rsidRPr="005C3B77" w14:paraId="3937C34E" w14:textId="77777777" w:rsidTr="00DF397C">
        <w:trPr>
          <w:trHeight w:val="71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6C6A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№</w:t>
            </w: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br/>
              <w:t>п/п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22C1" w14:textId="77777777" w:rsidR="005C3B77" w:rsidRPr="005C3B77" w:rsidRDefault="005C3B77" w:rsidP="005C3B77">
            <w:pPr>
              <w:keepNext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 xml:space="preserve">Виды </w:t>
            </w:r>
            <w:r w:rsidRPr="005C3B77"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36E1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>Объем погашения долговых обязательств (</w:t>
            </w: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тыс. единиц)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3DD0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Объем погашения </w:t>
            </w:r>
            <w:r w:rsidRPr="005C3B77">
              <w:rPr>
                <w:rFonts w:ascii="Arial" w:eastAsia="BatangChe" w:hAnsi="Arial" w:cs="Arial"/>
                <w:bCs/>
                <w:kern w:val="0"/>
                <w:sz w:val="26"/>
                <w:szCs w:val="26"/>
                <w14:ligatures w14:val="none"/>
              </w:rPr>
              <w:t xml:space="preserve">долговых обязательств </w:t>
            </w:r>
          </w:p>
          <w:p w14:paraId="358B39DE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 xml:space="preserve"> (тыс. рублей)</w:t>
            </w:r>
          </w:p>
        </w:tc>
      </w:tr>
      <w:tr w:rsidR="005C3B77" w:rsidRPr="005C3B77" w14:paraId="22549C2A" w14:textId="77777777" w:rsidTr="00DF397C">
        <w:trPr>
          <w:trHeight w:val="403"/>
          <w:jc w:val="center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5005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8AA3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snapToGrid w:val="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593E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8B0C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1803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2027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FDF6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2028 год</w:t>
            </w:r>
          </w:p>
        </w:tc>
      </w:tr>
      <w:tr w:rsidR="005C3B77" w:rsidRPr="005C3B77" w14:paraId="78C99CCB" w14:textId="77777777" w:rsidTr="00DF397C">
        <w:trPr>
          <w:trHeight w:val="277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A9E9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165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D9AF" w14:textId="77777777" w:rsidR="005C3B77" w:rsidRPr="005C3B77" w:rsidRDefault="005C3B77" w:rsidP="005C3B7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FF0A" w14:textId="77777777" w:rsidR="005C3B77" w:rsidRPr="005C3B77" w:rsidRDefault="005C3B77" w:rsidP="005C3B7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1532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14F3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bCs/>
                <w:kern w:val="0"/>
                <w:sz w:val="26"/>
                <w:szCs w:val="26"/>
                <w14:ligatures w14:val="none"/>
              </w:rPr>
              <w:t>-</w:t>
            </w:r>
          </w:p>
        </w:tc>
      </w:tr>
      <w:tr w:rsidR="005C3B77" w:rsidRPr="005C3B77" w14:paraId="54C52EDC" w14:textId="77777777" w:rsidTr="00DF397C">
        <w:trPr>
          <w:trHeight w:val="332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4E0" w14:textId="77777777" w:rsidR="005C3B77" w:rsidRPr="005C3B77" w:rsidRDefault="005C3B77" w:rsidP="005C3B77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C66" w14:textId="77777777" w:rsidR="005C3B77" w:rsidRPr="005C3B77" w:rsidRDefault="005C3B77" w:rsidP="005C3B77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8BE4" w14:textId="77777777" w:rsidR="005C3B77" w:rsidRPr="005C3B77" w:rsidRDefault="005C3B77" w:rsidP="005C3B7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6F7" w14:textId="77777777" w:rsidR="005C3B77" w:rsidRPr="005C3B77" w:rsidRDefault="005C3B77" w:rsidP="005C3B7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831A" w14:textId="77777777" w:rsidR="005C3B77" w:rsidRPr="005C3B77" w:rsidRDefault="005C3B77" w:rsidP="005C3B7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6052" w14:textId="77777777" w:rsidR="005C3B77" w:rsidRPr="005C3B77" w:rsidRDefault="005C3B77" w:rsidP="005C3B77">
            <w:pPr>
              <w:spacing w:after="0" w:line="276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</w:pPr>
            <w:r w:rsidRPr="005C3B77">
              <w:rPr>
                <w:rFonts w:ascii="Arial" w:eastAsia="Times New Roman" w:hAnsi="Arial" w:cs="Arial"/>
                <w:kern w:val="0"/>
                <w:sz w:val="26"/>
                <w:szCs w:val="26"/>
                <w14:ligatures w14:val="none"/>
              </w:rPr>
              <w:t>-</w:t>
            </w:r>
          </w:p>
        </w:tc>
      </w:tr>
    </w:tbl>
    <w:p w14:paraId="39291BBA" w14:textId="77777777" w:rsidR="005C3B77" w:rsidRDefault="005C3B77"/>
    <w:sectPr w:rsidR="005C3B77" w:rsidSect="005C3B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77"/>
    <w:rsid w:val="005C3B77"/>
    <w:rsid w:val="00A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F375"/>
  <w15:chartTrackingRefBased/>
  <w15:docId w15:val="{D28FF029-D2C6-4B83-897D-CE3B712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B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B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B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B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B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B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B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B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B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B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3B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>LightKey.Store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2026-05-19T06:37:00Z</dcterms:created>
  <dcterms:modified xsi:type="dcterms:W3CDTF">2026-05-19T06:54:00Z</dcterms:modified>
</cp:coreProperties>
</file>